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50" w:rsidRPr="0081349D" w:rsidRDefault="0081349D">
      <w:pPr>
        <w:spacing w:after="120"/>
        <w:jc w:val="both"/>
        <w:rPr>
          <w:rFonts w:ascii="Times New Roman" w:eastAsia="Times New Roman" w:hAnsi="Times New Roman" w:cs="Times New Roman"/>
          <w:sz w:val="24"/>
          <w:lang w:val="en-US"/>
        </w:rPr>
      </w:pPr>
      <w:bookmarkStart w:id="0" w:name="_GoBack"/>
      <w:bookmarkEnd w:id="0"/>
      <w:r w:rsidRPr="0081349D">
        <w:rPr>
          <w:rFonts w:ascii="Times New Roman" w:eastAsia="Times New Roman" w:hAnsi="Times New Roman" w:cs="Times New Roman"/>
          <w:sz w:val="24"/>
          <w:lang w:val="en-US"/>
        </w:rPr>
        <w:t>Prof. Dr. Karin Schittenhelm</w:t>
      </w:r>
    </w:p>
    <w:p w:rsidR="00340250" w:rsidRPr="0081349D" w:rsidRDefault="0081349D">
      <w:pPr>
        <w:spacing w:after="120"/>
        <w:jc w:val="both"/>
        <w:rPr>
          <w:rFonts w:ascii="Times New Roman" w:eastAsia="Times New Roman" w:hAnsi="Times New Roman" w:cs="Times New Roman"/>
          <w:sz w:val="24"/>
          <w:lang w:val="en-US"/>
        </w:rPr>
      </w:pPr>
      <w:r w:rsidRPr="0081349D">
        <w:rPr>
          <w:rFonts w:ascii="Times New Roman" w:eastAsia="Times New Roman" w:hAnsi="Times New Roman" w:cs="Times New Roman"/>
          <w:sz w:val="24"/>
          <w:lang w:val="en-US"/>
        </w:rPr>
        <w:t>University of Siegen, Faculty of Arts and Humanities</w:t>
      </w:r>
    </w:p>
    <w:p w:rsidR="00340250" w:rsidRPr="00D45FD2" w:rsidRDefault="0081349D">
      <w:pPr>
        <w:spacing w:after="120"/>
        <w:jc w:val="both"/>
        <w:rPr>
          <w:rFonts w:ascii="Times New Roman" w:eastAsia="Times New Roman" w:hAnsi="Times New Roman" w:cs="Times New Roman"/>
          <w:sz w:val="24"/>
          <w:lang w:val="en-US"/>
        </w:rPr>
      </w:pPr>
      <w:r w:rsidRPr="00D45FD2">
        <w:rPr>
          <w:rFonts w:ascii="Times New Roman" w:eastAsia="Times New Roman" w:hAnsi="Times New Roman" w:cs="Times New Roman"/>
          <w:sz w:val="24"/>
          <w:lang w:val="en-US"/>
        </w:rPr>
        <w:t>D-57068 Siegen, Germany</w:t>
      </w:r>
    </w:p>
    <w:p w:rsidR="00340250" w:rsidRPr="00D45FD2" w:rsidRDefault="0081349D">
      <w:pPr>
        <w:spacing w:after="120"/>
        <w:jc w:val="both"/>
        <w:rPr>
          <w:rFonts w:ascii="Times New Roman" w:eastAsia="Times New Roman" w:hAnsi="Times New Roman" w:cs="Times New Roman"/>
          <w:sz w:val="24"/>
          <w:lang w:val="en-US"/>
        </w:rPr>
      </w:pPr>
      <w:r w:rsidRPr="00D45FD2">
        <w:rPr>
          <w:rFonts w:ascii="Times New Roman" w:eastAsia="Times New Roman" w:hAnsi="Times New Roman" w:cs="Times New Roman"/>
          <w:sz w:val="24"/>
          <w:lang w:val="en-US"/>
        </w:rPr>
        <w:t>E-Mail: Karin.schittenhelm@uni-siegen.de</w:t>
      </w:r>
    </w:p>
    <w:p w:rsidR="00340250" w:rsidRPr="00D45FD2" w:rsidRDefault="00340250">
      <w:pPr>
        <w:spacing w:after="120"/>
        <w:jc w:val="both"/>
        <w:rPr>
          <w:rFonts w:ascii="Times New Roman" w:eastAsia="Times New Roman" w:hAnsi="Times New Roman" w:cs="Times New Roman"/>
          <w:sz w:val="24"/>
          <w:lang w:val="en-US"/>
        </w:rPr>
      </w:pPr>
    </w:p>
    <w:p w:rsidR="00340250" w:rsidRPr="0081349D" w:rsidRDefault="0081349D">
      <w:pPr>
        <w:spacing w:after="120"/>
        <w:rPr>
          <w:rFonts w:ascii="Times New Roman" w:eastAsia="Times New Roman" w:hAnsi="Times New Roman" w:cs="Times New Roman"/>
          <w:sz w:val="24"/>
          <w:lang w:val="en-US"/>
        </w:rPr>
      </w:pPr>
      <w:r w:rsidRPr="0081349D">
        <w:rPr>
          <w:rFonts w:ascii="Times New Roman" w:eastAsia="Times New Roman" w:hAnsi="Times New Roman" w:cs="Times New Roman"/>
          <w:sz w:val="24"/>
          <w:lang w:val="en-US"/>
        </w:rPr>
        <w:t>Karin Schittenhelm</w:t>
      </w:r>
    </w:p>
    <w:p w:rsidR="00340250" w:rsidRPr="0081349D" w:rsidRDefault="0081349D">
      <w:pPr>
        <w:spacing w:after="120"/>
        <w:jc w:val="both"/>
        <w:rPr>
          <w:rFonts w:ascii="Times New Roman" w:eastAsia="Times New Roman" w:hAnsi="Times New Roman" w:cs="Times New Roman"/>
          <w:b/>
          <w:sz w:val="24"/>
          <w:lang w:val="en-US"/>
        </w:rPr>
      </w:pPr>
      <w:r w:rsidRPr="0081349D">
        <w:rPr>
          <w:rFonts w:ascii="Times New Roman" w:eastAsia="Times New Roman" w:hAnsi="Times New Roman" w:cs="Times New Roman"/>
          <w:b/>
          <w:sz w:val="24"/>
          <w:lang w:val="en-US"/>
        </w:rPr>
        <w:t xml:space="preserve">Towards </w:t>
      </w:r>
      <w:r w:rsidR="008F5200">
        <w:rPr>
          <w:rFonts w:ascii="Times New Roman" w:eastAsia="Times New Roman" w:hAnsi="Times New Roman" w:cs="Times New Roman"/>
          <w:b/>
          <w:sz w:val="24"/>
          <w:lang w:val="en-US"/>
        </w:rPr>
        <w:t xml:space="preserve">the </w:t>
      </w:r>
      <w:r w:rsidRPr="0081349D">
        <w:rPr>
          <w:rFonts w:ascii="Times New Roman" w:eastAsia="Times New Roman" w:hAnsi="Times New Roman" w:cs="Times New Roman"/>
          <w:b/>
          <w:sz w:val="24"/>
          <w:lang w:val="en-US"/>
        </w:rPr>
        <w:t xml:space="preserve">Europeanization of Asylum Procedures? Negotiation and Implementation of the ‘Asylum Procedures Directive’ </w:t>
      </w:r>
    </w:p>
    <w:p w:rsidR="00340250" w:rsidRPr="0081349D" w:rsidRDefault="0081349D">
      <w:pPr>
        <w:spacing w:after="120"/>
        <w:jc w:val="both"/>
        <w:rPr>
          <w:rFonts w:ascii="Times New Roman" w:eastAsia="Times New Roman" w:hAnsi="Times New Roman" w:cs="Times New Roman"/>
          <w:sz w:val="24"/>
          <w:lang w:val="en-US"/>
        </w:rPr>
      </w:pPr>
      <w:r w:rsidRPr="0081349D">
        <w:rPr>
          <w:rFonts w:ascii="Times New Roman" w:eastAsia="Times New Roman" w:hAnsi="Times New Roman" w:cs="Times New Roman"/>
          <w:sz w:val="24"/>
          <w:lang w:val="en-US"/>
        </w:rPr>
        <w:t>Despite of the goals proclaimed in the evolving ‘Common European Asylum System’</w:t>
      </w:r>
      <w:r w:rsidR="00D45FD2">
        <w:rPr>
          <w:rFonts w:ascii="Times New Roman" w:eastAsia="Times New Roman" w:hAnsi="Times New Roman" w:cs="Times New Roman"/>
          <w:sz w:val="24"/>
          <w:lang w:val="en-US"/>
        </w:rPr>
        <w:t>,</w:t>
      </w:r>
      <w:r w:rsidRPr="0081349D">
        <w:rPr>
          <w:rFonts w:ascii="Times New Roman" w:eastAsia="Times New Roman" w:hAnsi="Times New Roman" w:cs="Times New Roman"/>
          <w:sz w:val="24"/>
          <w:lang w:val="en-US"/>
        </w:rPr>
        <w:t xml:space="preserve"> numerous </w:t>
      </w:r>
      <w:r w:rsidR="00D45FD2">
        <w:rPr>
          <w:rFonts w:ascii="Times New Roman" w:eastAsia="Times New Roman" w:hAnsi="Times New Roman" w:cs="Times New Roman"/>
          <w:sz w:val="24"/>
          <w:lang w:val="en-US"/>
        </w:rPr>
        <w:t xml:space="preserve">infringement </w:t>
      </w:r>
      <w:r w:rsidR="008F5200">
        <w:rPr>
          <w:rFonts w:ascii="Times New Roman" w:eastAsia="Times New Roman" w:hAnsi="Times New Roman" w:cs="Times New Roman"/>
          <w:sz w:val="24"/>
          <w:lang w:val="en-US"/>
        </w:rPr>
        <w:t xml:space="preserve">cases </w:t>
      </w:r>
      <w:r w:rsidRPr="0081349D">
        <w:rPr>
          <w:rFonts w:ascii="Times New Roman" w:eastAsia="Times New Roman" w:hAnsi="Times New Roman" w:cs="Times New Roman"/>
          <w:sz w:val="24"/>
          <w:lang w:val="en-US"/>
        </w:rPr>
        <w:t xml:space="preserve">indicate failures in implementing asylum legislation. Focusing on the asylum systems in Germany and Sweden, the paper </w:t>
      </w:r>
      <w:r w:rsidR="00D45FD2">
        <w:rPr>
          <w:rFonts w:ascii="Times New Roman" w:eastAsia="Times New Roman" w:hAnsi="Times New Roman" w:cs="Times New Roman"/>
          <w:sz w:val="24"/>
          <w:lang w:val="en-US"/>
        </w:rPr>
        <w:t>analyzes</w:t>
      </w:r>
      <w:r w:rsidRPr="0081349D">
        <w:rPr>
          <w:rFonts w:ascii="Times New Roman" w:eastAsia="Times New Roman" w:hAnsi="Times New Roman" w:cs="Times New Roman"/>
          <w:sz w:val="24"/>
          <w:lang w:val="en-US"/>
        </w:rPr>
        <w:t xml:space="preserve"> the case of the ‘Asylum Procedures Directive’. How to translate this directive into practices was the subject of transnational negotiations including the member states’ asylum administrations. In infringement procedures, implementing EU directives is a matter of negotiation between the Commission and the member states concerned. Yet, as the analysis will show, even in highly regulated asylum systems the way </w:t>
      </w:r>
      <w:r w:rsidR="00D45FD2">
        <w:rPr>
          <w:rFonts w:ascii="Times New Roman" w:eastAsia="Times New Roman" w:hAnsi="Times New Roman" w:cs="Times New Roman"/>
          <w:sz w:val="24"/>
          <w:lang w:val="en-US"/>
        </w:rPr>
        <w:t xml:space="preserve">in which </w:t>
      </w:r>
      <w:r w:rsidRPr="0081349D">
        <w:rPr>
          <w:rFonts w:ascii="Times New Roman" w:eastAsia="Times New Roman" w:hAnsi="Times New Roman" w:cs="Times New Roman"/>
          <w:sz w:val="24"/>
          <w:lang w:val="en-US"/>
        </w:rPr>
        <w:t xml:space="preserve">decision-makers on the ground interpret and implement the directives is also a consequence of local conditions </w:t>
      </w:r>
      <w:r w:rsidR="00D45FD2">
        <w:rPr>
          <w:rFonts w:ascii="Times New Roman" w:eastAsia="Times New Roman" w:hAnsi="Times New Roman" w:cs="Times New Roman"/>
          <w:sz w:val="24"/>
          <w:lang w:val="en-US"/>
        </w:rPr>
        <w:t>at</w:t>
      </w:r>
      <w:r w:rsidRPr="0081349D">
        <w:rPr>
          <w:rFonts w:ascii="Times New Roman" w:eastAsia="Times New Roman" w:hAnsi="Times New Roman" w:cs="Times New Roman"/>
          <w:sz w:val="24"/>
          <w:lang w:val="en-US"/>
        </w:rPr>
        <w:t xml:space="preserve"> the asylum institution. Safeguarding the protection seekers’ rights </w:t>
      </w:r>
      <w:r w:rsidR="00D45FD2">
        <w:rPr>
          <w:rFonts w:ascii="Times New Roman" w:eastAsia="Times New Roman" w:hAnsi="Times New Roman" w:cs="Times New Roman"/>
          <w:sz w:val="24"/>
          <w:lang w:val="en-US"/>
        </w:rPr>
        <w:t xml:space="preserve">as </w:t>
      </w:r>
      <w:r w:rsidRPr="0081349D">
        <w:rPr>
          <w:rFonts w:ascii="Times New Roman" w:eastAsia="Times New Roman" w:hAnsi="Times New Roman" w:cs="Times New Roman"/>
          <w:sz w:val="24"/>
          <w:lang w:val="en-US"/>
        </w:rPr>
        <w:t xml:space="preserve">guaranteed in the directives is thus a highly negotiated objective for the Europeanisation of asylum procedures. Yet, </w:t>
      </w:r>
      <w:r w:rsidR="00D45FD2">
        <w:rPr>
          <w:rFonts w:ascii="Times New Roman" w:eastAsia="Times New Roman" w:hAnsi="Times New Roman" w:cs="Times New Roman"/>
          <w:sz w:val="24"/>
          <w:lang w:val="en-US"/>
        </w:rPr>
        <w:t xml:space="preserve">the </w:t>
      </w:r>
      <w:r w:rsidRPr="0081349D">
        <w:rPr>
          <w:rFonts w:ascii="Times New Roman" w:eastAsia="Times New Roman" w:hAnsi="Times New Roman" w:cs="Times New Roman"/>
          <w:sz w:val="24"/>
          <w:lang w:val="en-US"/>
        </w:rPr>
        <w:t>implementation of the Asylum Procedures</w:t>
      </w:r>
      <w:r w:rsidR="00D45FD2">
        <w:rPr>
          <w:rFonts w:ascii="Times New Roman" w:eastAsia="Times New Roman" w:hAnsi="Times New Roman" w:cs="Times New Roman"/>
          <w:sz w:val="24"/>
          <w:lang w:val="en-US"/>
        </w:rPr>
        <w:t xml:space="preserve"> Directive in everyday practice</w:t>
      </w:r>
      <w:r w:rsidRPr="0081349D">
        <w:rPr>
          <w:rFonts w:ascii="Times New Roman" w:eastAsia="Times New Roman" w:hAnsi="Times New Roman" w:cs="Times New Roman"/>
          <w:sz w:val="24"/>
          <w:lang w:val="en-US"/>
        </w:rPr>
        <w:t>, including interaction with the applicants, depends on str</w:t>
      </w:r>
      <w:r w:rsidR="007C07CF">
        <w:rPr>
          <w:rFonts w:ascii="Times New Roman" w:eastAsia="Times New Roman" w:hAnsi="Times New Roman" w:cs="Times New Roman"/>
          <w:sz w:val="24"/>
          <w:lang w:val="en-US"/>
        </w:rPr>
        <w:t xml:space="preserve">ategies and knowledge resources activated </w:t>
      </w:r>
      <w:r w:rsidRPr="0081349D">
        <w:rPr>
          <w:rFonts w:ascii="Times New Roman" w:eastAsia="Times New Roman" w:hAnsi="Times New Roman" w:cs="Times New Roman"/>
          <w:sz w:val="24"/>
          <w:lang w:val="en-US"/>
        </w:rPr>
        <w:t>in decision-making procedures within local settings of the administrative field. The database includes official documents, participant observation and semi-structured interviews with experts and asylum case officers in Germany and Sweden.</w:t>
      </w:r>
    </w:p>
    <w:p w:rsidR="00340250" w:rsidRPr="0081349D" w:rsidRDefault="0081349D">
      <w:pPr>
        <w:spacing w:after="120"/>
        <w:jc w:val="both"/>
        <w:rPr>
          <w:rFonts w:ascii="Times New Roman" w:eastAsia="Times New Roman" w:hAnsi="Times New Roman" w:cs="Times New Roman"/>
          <w:sz w:val="24"/>
          <w:lang w:val="en-US"/>
        </w:rPr>
      </w:pPr>
      <w:r w:rsidRPr="0081349D">
        <w:rPr>
          <w:rFonts w:ascii="Times New Roman" w:eastAsia="Times New Roman" w:hAnsi="Times New Roman" w:cs="Times New Roman"/>
          <w:sz w:val="24"/>
          <w:lang w:val="en-US"/>
        </w:rPr>
        <w:t xml:space="preserve"> </w:t>
      </w:r>
    </w:p>
    <w:p w:rsidR="00340250" w:rsidRPr="0081349D" w:rsidRDefault="00340250">
      <w:pPr>
        <w:spacing w:after="120"/>
        <w:jc w:val="both"/>
        <w:rPr>
          <w:rFonts w:ascii="Times New Roman" w:eastAsia="Times New Roman" w:hAnsi="Times New Roman" w:cs="Times New Roman"/>
          <w:sz w:val="24"/>
          <w:lang w:val="en-US"/>
        </w:rPr>
      </w:pPr>
    </w:p>
    <w:sectPr w:rsidR="00340250" w:rsidRPr="008134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340250"/>
    <w:rsid w:val="00092588"/>
    <w:rsid w:val="00340250"/>
    <w:rsid w:val="007C07CF"/>
    <w:rsid w:val="0081349D"/>
    <w:rsid w:val="0086261C"/>
    <w:rsid w:val="008F5200"/>
    <w:rsid w:val="00A57CAA"/>
    <w:rsid w:val="00D45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D111E-5843-4403-A910-604C948D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Schittenhelm</dc:creator>
  <cp:lastModifiedBy>Schittenhelm</cp:lastModifiedBy>
  <cp:revision>2</cp:revision>
  <dcterms:created xsi:type="dcterms:W3CDTF">2016-10-04T08:32:00Z</dcterms:created>
  <dcterms:modified xsi:type="dcterms:W3CDTF">2016-10-04T08:32:00Z</dcterms:modified>
</cp:coreProperties>
</file>